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9B" w:rsidRDefault="008144A4">
      <w:pPr>
        <w:ind w:left="-5"/>
      </w:pPr>
      <w:r>
        <w:t>Создание Центров «Точка роста»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предметным областям «Естественнонауч</w:t>
      </w:r>
      <w:r>
        <w:t>ные предметы», «Технология», образовательных программ общего образования естественно-научной и технологической направленностей, при реализации курсов внеурочной деятельности и дополнительных общеразвивающих программ естественно-научной и технической направ</w:t>
      </w:r>
      <w:r>
        <w:t xml:space="preserve">ленностей. В составе стандартного комплекта оборудования школа к началу учебного года </w:t>
      </w:r>
      <w:proofErr w:type="gramStart"/>
      <w:r>
        <w:t>получила  следующие</w:t>
      </w:r>
      <w:proofErr w:type="gramEnd"/>
      <w:r>
        <w:t xml:space="preserve"> средства обучения: </w:t>
      </w:r>
    </w:p>
    <w:p w:rsidR="001A3E9B" w:rsidRDefault="008144A4">
      <w:pPr>
        <w:ind w:left="-5"/>
      </w:pPr>
      <w:r>
        <w:t xml:space="preserve">Естественнонаучная направленность </w:t>
      </w:r>
    </w:p>
    <w:p w:rsidR="001A3E9B" w:rsidRDefault="008144A4">
      <w:pPr>
        <w:ind w:left="-5"/>
      </w:pPr>
      <w:r>
        <w:t xml:space="preserve">1. Общее оборудование (физика, химия, биология): </w:t>
      </w:r>
    </w:p>
    <w:p w:rsidR="001A3E9B" w:rsidRDefault="008144A4">
      <w:pPr>
        <w:numPr>
          <w:ilvl w:val="0"/>
          <w:numId w:val="1"/>
        </w:numPr>
        <w:spacing w:after="0"/>
        <w:ind w:right="224" w:firstLine="361"/>
      </w:pPr>
      <w:r>
        <w:t>Цифровая лаборатория ученическая (физика, хим</w:t>
      </w:r>
      <w:r>
        <w:t xml:space="preserve">ия, биология)  </w:t>
      </w:r>
    </w:p>
    <w:p w:rsidR="001A3E9B" w:rsidRDefault="008144A4">
      <w:pPr>
        <w:numPr>
          <w:ilvl w:val="0"/>
          <w:numId w:val="1"/>
        </w:numPr>
        <w:ind w:right="224" w:firstLine="361"/>
      </w:pPr>
      <w:r>
        <w:t xml:space="preserve">Комплект посуды и оборудования для ученических опытов (физика, химия, биология). </w:t>
      </w:r>
      <w:proofErr w:type="gramStart"/>
      <w:r>
        <w:t>2 .Химия</w:t>
      </w:r>
      <w:proofErr w:type="gramEnd"/>
      <w:r>
        <w:t xml:space="preserve">: </w:t>
      </w:r>
    </w:p>
    <w:p w:rsidR="001A3E9B" w:rsidRDefault="008144A4">
      <w:pPr>
        <w:ind w:left="-5"/>
      </w:pPr>
      <w:r>
        <w:t xml:space="preserve">Микроскоп цифровой  </w:t>
      </w:r>
    </w:p>
    <w:p w:rsidR="001A3E9B" w:rsidRDefault="008144A4">
      <w:pPr>
        <w:spacing w:after="0"/>
        <w:ind w:left="-5"/>
      </w:pPr>
      <w:r>
        <w:t>Набор ОГЭ/ЕГЭ (химия)</w:t>
      </w:r>
      <w:r>
        <w:rPr>
          <w:color w:val="333333"/>
        </w:rPr>
        <w:t xml:space="preserve"> </w:t>
      </w:r>
    </w:p>
    <w:p w:rsidR="001A3E9B" w:rsidRDefault="008144A4">
      <w:pPr>
        <w:spacing w:after="20" w:line="259" w:lineRule="auto"/>
        <w:ind w:left="0" w:firstLine="0"/>
      </w:pPr>
      <w:r>
        <w:rPr>
          <w:color w:val="333333"/>
        </w:rPr>
        <w:t xml:space="preserve"> </w:t>
      </w:r>
    </w:p>
    <w:p w:rsidR="001A3E9B" w:rsidRDefault="008144A4">
      <w:pPr>
        <w:spacing w:after="31" w:line="256" w:lineRule="auto"/>
        <w:ind w:left="-5"/>
        <w:jc w:val="both"/>
      </w:pPr>
      <w:r>
        <w:rPr>
          <w:color w:val="333333"/>
        </w:rPr>
        <w:t xml:space="preserve">3. Физика: </w:t>
      </w:r>
    </w:p>
    <w:p w:rsidR="001A3E9B" w:rsidRDefault="008144A4">
      <w:pPr>
        <w:ind w:left="-5"/>
      </w:pPr>
      <w:r>
        <w:rPr>
          <w:rFonts w:ascii="Calibri" w:eastAsia="Calibri" w:hAnsi="Calibri" w:cs="Calibri"/>
          <w:sz w:val="24"/>
        </w:rPr>
        <w:t xml:space="preserve"> </w:t>
      </w:r>
      <w:r>
        <w:t xml:space="preserve">Оборудование для демонстрации опытов (физика) 1,2,3  </w:t>
      </w:r>
    </w:p>
    <w:p w:rsidR="001A3E9B" w:rsidRDefault="008144A4">
      <w:pPr>
        <w:spacing w:after="0"/>
        <w:ind w:left="-5"/>
      </w:pPr>
      <w:r>
        <w:t>Набор ОГЭ/ЕГЭ (физика)</w:t>
      </w:r>
      <w:r>
        <w:rPr>
          <w:color w:val="333333"/>
        </w:rPr>
        <w:t xml:space="preserve"> </w:t>
      </w:r>
    </w:p>
    <w:p w:rsidR="001A3E9B" w:rsidRDefault="008144A4">
      <w:pPr>
        <w:spacing w:after="27" w:line="259" w:lineRule="auto"/>
        <w:ind w:left="0" w:firstLine="0"/>
      </w:pPr>
      <w:r>
        <w:rPr>
          <w:color w:val="333333"/>
        </w:rPr>
        <w:t xml:space="preserve"> </w:t>
      </w:r>
    </w:p>
    <w:p w:rsidR="001A3E9B" w:rsidRDefault="008144A4">
      <w:pPr>
        <w:spacing w:after="31" w:line="256" w:lineRule="auto"/>
        <w:ind w:left="-5"/>
        <w:jc w:val="both"/>
      </w:pPr>
      <w:r>
        <w:rPr>
          <w:color w:val="333333"/>
        </w:rPr>
        <w:t>Технологи</w:t>
      </w:r>
      <w:r>
        <w:rPr>
          <w:color w:val="333333"/>
        </w:rPr>
        <w:t xml:space="preserve">ческая направленность </w:t>
      </w:r>
    </w:p>
    <w:p w:rsidR="001A3E9B" w:rsidRDefault="008144A4">
      <w:pPr>
        <w:numPr>
          <w:ilvl w:val="0"/>
          <w:numId w:val="2"/>
        </w:numPr>
        <w:ind w:hanging="360"/>
      </w:pPr>
      <w:proofErr w:type="gramStart"/>
      <w:r>
        <w:t>Образовательный  конструктор</w:t>
      </w:r>
      <w:proofErr w:type="gramEnd"/>
      <w:r>
        <w:t xml:space="preserve"> для практики блочного программирования с комплектом датчиков</w:t>
      </w:r>
      <w:r>
        <w:rPr>
          <w:color w:val="333333"/>
        </w:rPr>
        <w:t xml:space="preserve">  </w:t>
      </w:r>
    </w:p>
    <w:p w:rsidR="001A3E9B" w:rsidRDefault="008144A4">
      <w:pPr>
        <w:numPr>
          <w:ilvl w:val="0"/>
          <w:numId w:val="2"/>
        </w:numPr>
        <w:ind w:hanging="360"/>
      </w:pPr>
      <w:proofErr w:type="spellStart"/>
      <w:r>
        <w:t>Четырехосевой</w:t>
      </w:r>
      <w:proofErr w:type="spellEnd"/>
      <w:r>
        <w:t xml:space="preserve"> </w:t>
      </w:r>
      <w:proofErr w:type="gramStart"/>
      <w:r>
        <w:t xml:space="preserve">учебный  </w:t>
      </w:r>
      <w:proofErr w:type="spellStart"/>
      <w:r>
        <w:t>роботманипулятор</w:t>
      </w:r>
      <w:proofErr w:type="spellEnd"/>
      <w:proofErr w:type="gramEnd"/>
      <w:r>
        <w:t xml:space="preserve"> с модульными сменными насадками</w:t>
      </w:r>
      <w:r>
        <w:rPr>
          <w:color w:val="333333"/>
        </w:rPr>
        <w:t xml:space="preserve">  </w:t>
      </w:r>
    </w:p>
    <w:p w:rsidR="001A3E9B" w:rsidRDefault="008144A4">
      <w:pPr>
        <w:numPr>
          <w:ilvl w:val="0"/>
          <w:numId w:val="2"/>
        </w:numPr>
        <w:spacing w:after="31" w:line="256" w:lineRule="auto"/>
        <w:ind w:hanging="360"/>
      </w:pPr>
      <w:r>
        <w:rPr>
          <w:color w:val="333333"/>
        </w:rPr>
        <w:t>Компьютерное оборудование 1.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Ноутбуки (2 шт.). </w:t>
      </w:r>
    </w:p>
    <w:p w:rsidR="001A3E9B" w:rsidRDefault="008144A4">
      <w:pPr>
        <w:spacing w:after="4" w:line="256" w:lineRule="auto"/>
        <w:ind w:left="371"/>
        <w:jc w:val="both"/>
      </w:pPr>
      <w:r>
        <w:rPr>
          <w:color w:val="333333"/>
        </w:rPr>
        <w:t>2.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МФУ (принтер, сканер, копир) (1 шт.) </w:t>
      </w:r>
    </w:p>
    <w:p w:rsidR="001A3E9B" w:rsidRDefault="008144A4">
      <w:pPr>
        <w:spacing w:after="0" w:line="256" w:lineRule="auto"/>
        <w:ind w:left="-5"/>
        <w:jc w:val="both"/>
      </w:pPr>
      <w:r>
        <w:rPr>
          <w:color w:val="333333"/>
        </w:rPr>
        <w:t>Инфраструктура Центра будет использоваться как общественное пространство для развития цифровой грамотности населения, проектной деятельности, творческой, социальной самореализации детей, педагогов, родительской обществ</w:t>
      </w:r>
      <w:r>
        <w:rPr>
          <w:color w:val="333333"/>
        </w:rPr>
        <w:t xml:space="preserve">енности. </w:t>
      </w:r>
    </w:p>
    <w:p w:rsidR="001A3E9B" w:rsidRDefault="008144A4">
      <w:pPr>
        <w:spacing w:after="218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A3E9B" w:rsidRDefault="008144A4">
      <w:pPr>
        <w:spacing w:after="218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A3E9B" w:rsidRDefault="008144A4">
      <w:pPr>
        <w:spacing w:after="218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A3E9B" w:rsidRDefault="008144A4">
      <w:pPr>
        <w:spacing w:after="218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A3E9B" w:rsidRDefault="008144A4">
      <w:pPr>
        <w:spacing w:after="218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1A3E9B" w:rsidRDefault="008144A4">
      <w:pPr>
        <w:spacing w:after="0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A3E9B" w:rsidRDefault="008144A4">
      <w:pPr>
        <w:pStyle w:val="1"/>
        <w:spacing w:after="277"/>
        <w:ind w:left="22" w:right="9"/>
      </w:pPr>
      <w:r>
        <w:t xml:space="preserve">ПРОФИЛЬНЫЙ КОМПЛЕКТ ОБОРУДОВАНИЯ </w:t>
      </w:r>
    </w:p>
    <w:p w:rsidR="001A3E9B" w:rsidRDefault="008144A4">
      <w:pPr>
        <w:spacing w:after="148" w:line="315" w:lineRule="auto"/>
        <w:ind w:left="2238" w:hanging="2012"/>
      </w:pPr>
      <w:r>
        <w:t xml:space="preserve">для создания центра образования естественно-научной и технологической направленностей «Точка </w:t>
      </w:r>
      <w:proofErr w:type="gramStart"/>
      <w:r>
        <w:t xml:space="preserve">роста»   </w:t>
      </w:r>
      <w:proofErr w:type="gramEnd"/>
      <w:r>
        <w:t xml:space="preserve">на базе </w:t>
      </w:r>
    </w:p>
    <w:p w:rsidR="001A3E9B" w:rsidRDefault="008144A4">
      <w:pPr>
        <w:spacing w:after="277" w:line="259" w:lineRule="auto"/>
        <w:ind w:left="81" w:firstLine="0"/>
        <w:jc w:val="center"/>
      </w:pPr>
      <w:r>
        <w:t xml:space="preserve"> </w:t>
      </w:r>
    </w:p>
    <w:p w:rsidR="001A3E9B" w:rsidRDefault="008144A4">
      <w:pPr>
        <w:pStyle w:val="1"/>
        <w:ind w:left="22"/>
      </w:pPr>
      <w:r>
        <w:t>МБОУ «СОШ с.Энгеной</w:t>
      </w:r>
      <w:bookmarkStart w:id="0" w:name="_GoBack"/>
      <w:bookmarkEnd w:id="0"/>
      <w:r>
        <w:t xml:space="preserve">» </w:t>
      </w:r>
    </w:p>
    <w:p w:rsidR="001A3E9B" w:rsidRDefault="008144A4">
      <w:pPr>
        <w:spacing w:after="0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110" w:type="dxa"/>
        <w:tblCellMar>
          <w:top w:w="7" w:type="dxa"/>
          <w:left w:w="115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71"/>
        <w:gridCol w:w="6641"/>
        <w:gridCol w:w="2127"/>
      </w:tblGrid>
      <w:tr w:rsidR="001A3E9B">
        <w:trPr>
          <w:trHeight w:val="28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firstLine="0"/>
              <w:jc w:val="both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Наименование оборудования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Количество </w:t>
            </w:r>
          </w:p>
        </w:tc>
      </w:tr>
      <w:tr w:rsidR="001A3E9B">
        <w:trPr>
          <w:trHeight w:val="3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Естественно-</w:t>
            </w:r>
            <w:r>
              <w:rPr>
                <w:sz w:val="24"/>
              </w:rPr>
              <w:t xml:space="preserve">научная и  технологическая направленность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  <w:tr w:rsidR="001A3E9B">
        <w:trPr>
          <w:trHeight w:val="33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Цифровая лаборатория по биологии (ученическая)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1A3E9B">
        <w:trPr>
          <w:trHeight w:val="3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Цифровая лаборатория по химии (ученическая)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1A3E9B">
        <w:trPr>
          <w:trHeight w:val="33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Цифровая лаборатория по физике (ученическая)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1A3E9B">
        <w:trPr>
          <w:trHeight w:val="3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Микроскоп цифровой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</w:tr>
      <w:tr w:rsidR="001A3E9B">
        <w:trPr>
          <w:trHeight w:val="3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Набор ОГЭ/ЕГЭ (химия)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</w:tr>
      <w:tr w:rsidR="001A3E9B">
        <w:trPr>
          <w:trHeight w:val="3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Оборудование для демонстрации опытов (физика) 1,2,3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</w:tr>
      <w:tr w:rsidR="001A3E9B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34" w:firstLine="0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Комплект посуды и оборудования для ученических опытов </w:t>
            </w:r>
          </w:p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химия,физика,биология</w:t>
            </w:r>
            <w:proofErr w:type="spellEnd"/>
            <w:r>
              <w:rPr>
                <w:sz w:val="24"/>
              </w:rPr>
              <w:t xml:space="preserve">) 1,2 часть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A3E9B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Образовательный  конструктор для практики блочного программирования с комплектом датчиков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A3E9B">
        <w:trPr>
          <w:trHeight w:val="56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sz w:val="24"/>
              </w:rPr>
              <w:t>Четырехосевой</w:t>
            </w:r>
            <w:proofErr w:type="spellEnd"/>
            <w:r>
              <w:rPr>
                <w:sz w:val="24"/>
              </w:rPr>
              <w:t xml:space="preserve"> учебный  </w:t>
            </w:r>
            <w:proofErr w:type="spellStart"/>
            <w:r>
              <w:rPr>
                <w:sz w:val="24"/>
              </w:rPr>
              <w:t>роботманипулятор</w:t>
            </w:r>
            <w:proofErr w:type="spellEnd"/>
            <w:r>
              <w:rPr>
                <w:sz w:val="24"/>
              </w:rPr>
              <w:t xml:space="preserve"> с модульными сменными насадками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A3E9B">
        <w:trPr>
          <w:trHeight w:val="28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Набор ОГЭ/ЕГЭ (физика)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A3E9B">
        <w:trPr>
          <w:trHeight w:val="28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Ноутбук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1A3E9B">
        <w:trPr>
          <w:trHeight w:val="28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МФУ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9B" w:rsidRDefault="00814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1A3E9B" w:rsidRDefault="008144A4">
      <w:pPr>
        <w:spacing w:after="0" w:line="259" w:lineRule="auto"/>
        <w:ind w:left="0" w:firstLine="0"/>
      </w:pPr>
      <w:r>
        <w:t xml:space="preserve"> </w:t>
      </w:r>
    </w:p>
    <w:sectPr w:rsidR="001A3E9B">
      <w:pgSz w:w="11904" w:h="16838"/>
      <w:pgMar w:top="1194" w:right="861" w:bottom="161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9428E"/>
    <w:multiLevelType w:val="hybridMultilevel"/>
    <w:tmpl w:val="E3586D80"/>
    <w:lvl w:ilvl="0" w:tplc="5436235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6E96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CA35A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1EBAA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C359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A109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0274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AA931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90952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272BC"/>
    <w:multiLevelType w:val="hybridMultilevel"/>
    <w:tmpl w:val="ECECC97E"/>
    <w:lvl w:ilvl="0" w:tplc="7A28C53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CEF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90A0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4CA1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E7E2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CD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1A1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2114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ECF4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9B"/>
    <w:rsid w:val="001A3E9B"/>
    <w:rsid w:val="008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165"/>
  <w15:docId w15:val="{3473CB84-6587-462C-A467-2F7AB6E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Эра</cp:lastModifiedBy>
  <cp:revision>2</cp:revision>
  <dcterms:created xsi:type="dcterms:W3CDTF">2023-11-27T15:02:00Z</dcterms:created>
  <dcterms:modified xsi:type="dcterms:W3CDTF">2023-11-27T15:02:00Z</dcterms:modified>
</cp:coreProperties>
</file>