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55" w:rsidRPr="000607EA" w:rsidRDefault="00C97C6C" w:rsidP="00C97C6C">
      <w:pPr>
        <w:ind w:left="-851" w:right="-87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842760" cy="8755380"/>
            <wp:effectExtent l="0" t="0" r="0" b="7620"/>
            <wp:docPr id="1" name="Рисунок 1" descr="C:\Users\Зарема Тахаева\Downloads\Документ 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 Тахаева\Downloads\Документ 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09" cy="87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6C" w:rsidRDefault="00C97C6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97C6C" w:rsidRDefault="00C97C6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97C6C" w:rsidRDefault="00C97C6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97055" w:rsidRPr="000607EA" w:rsidRDefault="00897055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0607E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часть.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897055"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</w:t>
      </w:r>
      <w:r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97055"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97055" w:rsidRPr="000607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8"/>
        <w:gridCol w:w="6525"/>
      </w:tblGrid>
      <w:tr w:rsidR="00244249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 w:rsidP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Энгеной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«СОШ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с.Энгеной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244249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Товсултанов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Алимбек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Сайдмагамедович</w:t>
            </w:r>
            <w:proofErr w:type="spellEnd"/>
          </w:p>
        </w:tc>
      </w:tr>
      <w:tr w:rsidR="00244249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366236, с.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Энгеной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А.Х.Кадырова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42.</w:t>
            </w:r>
          </w:p>
        </w:tc>
      </w:tr>
      <w:tr w:rsidR="00244249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8(928)-019 -94-82</w:t>
            </w:r>
          </w:p>
        </w:tc>
      </w:tr>
      <w:tr w:rsidR="00244249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Nurani.1974@mail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244249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8475D8" w:rsidRDefault="00847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Ножай-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244249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1976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67362" w:rsidRPr="00C97C6C" w:rsidTr="00567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362" w:rsidRPr="000607EA" w:rsidRDefault="00567362" w:rsidP="00567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362" w:rsidRPr="000607EA" w:rsidRDefault="00567362" w:rsidP="005673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20 Л 02 № 0000945, регистрационный № 258 дата выдачи 29.02.2016 г., срок действия бессрочна</w:t>
            </w:r>
          </w:p>
        </w:tc>
      </w:tr>
      <w:tr w:rsidR="00567362" w:rsidRPr="00C97C6C" w:rsidTr="00567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362" w:rsidRPr="000607EA" w:rsidRDefault="00567362" w:rsidP="005673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362" w:rsidRPr="000607EA" w:rsidRDefault="00567362" w:rsidP="005673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20 А 02 № 0000329, регистрационный №0997 дата выдачи 20.10.2016 г., срок действия до 21.12.2023 г.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5E5E9B" w:rsidRPr="000607EA" w:rsidRDefault="002442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5E5E9B" w:rsidRPr="000607EA" w:rsidRDefault="002442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5E5E9B" w:rsidRPr="000607EA" w:rsidRDefault="0024424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5.2)</w:t>
      </w:r>
      <w:r w:rsidR="004026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рабочем районе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Большинство </w:t>
      </w:r>
      <w:r w:rsidR="008475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</w:t>
      </w:r>
      <w:r w:rsidR="008475D8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проживает в домах типовой застройки: все обучающиеся живут в селе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0B39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.СИСТЕМА 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="000B39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8"/>
        <w:gridCol w:w="7245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213B00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5E5E9B" w:rsidRPr="00213B00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образовательной организации;</w:t>
            </w:r>
          </w:p>
          <w:p w:rsidR="005E5E9B" w:rsidRPr="00213B00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5E5E9B" w:rsidRPr="00213B00" w:rsidRDefault="00244249" w:rsidP="00213B0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E5E9B" w:rsidRPr="00213B00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5E5E9B" w:rsidRPr="00213B00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5E5E9B" w:rsidRPr="00213B00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5E5E9B" w:rsidRPr="000607EA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E5E9B" w:rsidRPr="000607EA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E5E9B" w:rsidRPr="000607EA" w:rsidRDefault="00244249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E5E9B" w:rsidRPr="000607EA" w:rsidRDefault="00244249" w:rsidP="00213B0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E5E9B" w:rsidRPr="000607EA" w:rsidRDefault="00213B00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E5E9B" w:rsidRPr="000607EA" w:rsidRDefault="00213B00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E5E9B" w:rsidRPr="000607EA" w:rsidRDefault="00213B00" w:rsidP="00213B00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E5E9B" w:rsidRPr="000607EA" w:rsidRDefault="00213B00" w:rsidP="00213B0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5E5E9B" w:rsidRPr="000607EA" w:rsidRDefault="00213B00" w:rsidP="00213B00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8475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гуманитарных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дисциплин;</w:t>
      </w:r>
    </w:p>
    <w:p w:rsidR="005E5E9B" w:rsidRPr="000607EA" w:rsidRDefault="00213B00" w:rsidP="00213B00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5E5E9B" w:rsidRPr="00213B00" w:rsidRDefault="00213B00" w:rsidP="00213B00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213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образования.</w:t>
      </w:r>
    </w:p>
    <w:p w:rsidR="005E5E9B" w:rsidRPr="00213B00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213B00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213B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B39C5" w:rsidRPr="000B39C5" w:rsidRDefault="000B39C5" w:rsidP="000B3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0B39C5" w:rsidRPr="000B39C5" w:rsidRDefault="000B39C5" w:rsidP="000B39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B39C5" w:rsidRPr="000B39C5" w:rsidRDefault="000B39C5" w:rsidP="000B39C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0B39C5" w:rsidRPr="000B39C5" w:rsidRDefault="000B39C5" w:rsidP="000B39C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1-х и 2–4-х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5-х 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,ФГОС ООО-2021), </w:t>
      </w: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 xml:space="preserve"> 6–9-х классов – на пятилетний нормативный срок освоения основной образовательной программы основного общего образования), 10–11-х классов – на двухлетний нормативный срок освоения образовательной программы среднего общего образования (ФГОС СОО).</w:t>
      </w:r>
      <w:proofErr w:type="gramEnd"/>
    </w:p>
    <w:p w:rsidR="000B39C5" w:rsidRPr="000B39C5" w:rsidRDefault="000B39C5" w:rsidP="000B3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8475D8" w:rsidRPr="000B39C5" w:rsidRDefault="000B3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39C5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523"/>
        <w:gridCol w:w="2832"/>
        <w:gridCol w:w="2123"/>
        <w:gridCol w:w="2094"/>
      </w:tblGrid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213B00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</w:t>
            </w:r>
          </w:p>
          <w:p w:rsidR="005E5E9B" w:rsidRPr="00213B00" w:rsidRDefault="00244249" w:rsidP="00213B00">
            <w:p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 минут (сентябрь–декабрь);</w:t>
            </w:r>
          </w:p>
          <w:p w:rsidR="005E5E9B" w:rsidRPr="00213B00" w:rsidRDefault="00244249" w:rsidP="00213B00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4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4704A" w:rsidRDefault="00C47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E5E9B" w:rsidRPr="000607EA" w:rsidRDefault="00C470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0 мин.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</w:t>
      </w:r>
      <w:r w:rsidR="00C470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программы в 2022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4"/>
        <w:gridCol w:w="2829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47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47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4704A" w:rsidRDefault="00C470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5E5E9B" w:rsidRDefault="00C470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540258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180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3F4F" w:rsidRPr="003C3F4F" w:rsidRDefault="003C3F4F" w:rsidP="003C3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C3F4F" w:rsidRPr="003C3F4F" w:rsidRDefault="003C3F4F" w:rsidP="003C3F4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3C3F4F" w:rsidRPr="003C3F4F" w:rsidRDefault="003C3F4F" w:rsidP="003C3F4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C3F4F" w:rsidRPr="003C3F4F" w:rsidRDefault="003C3F4F" w:rsidP="003C3F4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C3F4F" w:rsidRPr="003C3F4F" w:rsidRDefault="003C3F4F" w:rsidP="003C3F4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C3F4F" w:rsidRPr="003C3F4F" w:rsidRDefault="003C3F4F" w:rsidP="003C3F4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3F4F" w:rsidRPr="003C3F4F" w:rsidRDefault="003C3F4F" w:rsidP="003C3F4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3C3F4F" w:rsidRPr="003C3F4F" w:rsidRDefault="003C3F4F" w:rsidP="003C3F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3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3C3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3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3C3F4F" w:rsidRPr="003C3F4F" w:rsidRDefault="003C3F4F" w:rsidP="003C3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МБОУ «Школа № 1»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3C3F4F" w:rsidRPr="003C3F4F" w:rsidRDefault="003C3F4F" w:rsidP="003C3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3C3F4F" w:rsidRDefault="003C3F4F" w:rsidP="003C3F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 w:rsidR="00545944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5459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45944"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="00545944"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</w:t>
      </w:r>
      <w:r w:rsidR="00545944">
        <w:rPr>
          <w:rFonts w:hAnsi="Times New Roman" w:cs="Times New Roman"/>
          <w:color w:val="000000"/>
          <w:sz w:val="24"/>
          <w:szCs w:val="24"/>
          <w:lang w:val="ru-RU"/>
        </w:rPr>
        <w:t xml:space="preserve">,2-4 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 xml:space="preserve"> и 5-х классах. Школа разработала и приняла на педагогическом совете</w:t>
      </w:r>
      <w:r w:rsidR="0054594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3C3F4F">
        <w:rPr>
          <w:rFonts w:hAnsi="Times New Roman" w:cs="Times New Roman"/>
          <w:color w:val="000000"/>
          <w:sz w:val="24"/>
          <w:szCs w:val="24"/>
          <w:lang w:val="ru-RU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545944" w:rsidRPr="00545944" w:rsidRDefault="00545944" w:rsidP="005459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545944" w:rsidRPr="00545944" w:rsidRDefault="00545944" w:rsidP="00545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2022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545944" w:rsidRPr="00545944" w:rsidRDefault="00545944" w:rsidP="005459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545944" w:rsidRPr="00545944" w:rsidRDefault="00545944" w:rsidP="005459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545944" w:rsidRPr="00545944" w:rsidRDefault="00545944" w:rsidP="005459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545944" w:rsidRPr="00545944" w:rsidRDefault="00545944" w:rsidP="00545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545944" w:rsidRPr="00545944" w:rsidRDefault="00545944" w:rsidP="00545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8475D8" w:rsidRPr="00545944" w:rsidRDefault="00545944" w:rsidP="005459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</w:t>
      </w:r>
      <w:proofErr w:type="gramStart"/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45944"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биологии.</w:t>
      </w:r>
    </w:p>
    <w:p w:rsidR="00A77616" w:rsidRDefault="00A776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организация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59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2021/22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на</w:t>
      </w:r>
      <w:r w:rsidR="005459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чала реализацию ФГОС СОО. В 2021/22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для обучающихся 10-х классов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профиль.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Наибольшей популярностью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пользовался технологический профиль</w:t>
      </w:r>
      <w:r w:rsidR="0054594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2022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 учетом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запросов,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основании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анкетирования,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Таким образом, в 2021/22 учебном году в полной мере реализуется ФГОС СОО и профильное обучение для учащихся 10-х и 11-х классов. Перечень профилей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предметов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углубленном уровне –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5.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6"/>
        <w:gridCol w:w="1803"/>
        <w:gridCol w:w="2867"/>
        <w:gridCol w:w="2867"/>
      </w:tblGrid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</w:t>
            </w:r>
            <w:r w:rsidR="0054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 обучающихся по профилю в 2022/23</w:t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</w:t>
            </w:r>
            <w:r w:rsidR="0054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 обучающихся по профилю в 2021/23</w:t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 w:rsidP="00344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545944" w:rsidRDefault="0054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545944" w:rsidRDefault="005459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5E5E9B" w:rsidRPr="000607EA" w:rsidRDefault="00244249" w:rsidP="0054594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5E5E9B" w:rsidRPr="000607EA" w:rsidRDefault="00545944" w:rsidP="00545944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</w:t>
      </w:r>
      <w:r w:rsidR="00344EE4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5E5E9B" w:rsidRPr="00545944" w:rsidRDefault="00545944" w:rsidP="00545944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44249" w:rsidRPr="005459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тяжелыми нарушениями речи – 1 (0,14%).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415D2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5415D2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5102B8" w:rsidRP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» в 1–11-х классах: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02B8" w:rsidRPr="005102B8" w:rsidRDefault="005102B8" w:rsidP="005102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415D2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ланы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 НОО, ООО и СОО выполнены в полном объеме, в основном удалось сохранить контингент обучающихся.</w:t>
      </w:r>
      <w:proofErr w:type="gramEnd"/>
    </w:p>
    <w:p w:rsidR="005E5E9B" w:rsidRPr="000607EA" w:rsidRDefault="00244249" w:rsidP="005102B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102B8" w:rsidRPr="004276DA" w:rsidRDefault="005102B8" w:rsidP="005102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», &lt;...&gt;;</w:t>
      </w:r>
      <w:proofErr w:type="gramEnd"/>
    </w:p>
    <w:p w:rsidR="005102B8" w:rsidRPr="004276DA" w:rsidRDefault="005102B8" w:rsidP="005102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 совместной воспитательной деятельности педагогов, школьников и их родителей разнообразны:</w:t>
      </w:r>
    </w:p>
    <w:p w:rsid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коллективные школьные дела;</w:t>
      </w:r>
    </w:p>
    <w:p w:rsidR="005102B8" w:rsidRP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акции;</w:t>
      </w:r>
    </w:p>
    <w:p w:rsid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воспитания, в частности вариативного модуля «Гражданско-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5102B8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02B8">
        <w:rPr>
          <w:rFonts w:hAnsi="Times New Roman" w:cs="Times New Roman"/>
          <w:color w:val="000000"/>
          <w:sz w:val="24"/>
          <w:szCs w:val="24"/>
          <w:lang w:val="ru-RU"/>
        </w:rPr>
        <w:t>гражданского правосознания;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5102B8" w:rsidRPr="004276DA" w:rsidRDefault="005102B8" w:rsidP="005102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102B8" w:rsidRPr="004276DA" w:rsidRDefault="005102B8" w:rsidP="005102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Вагабовой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Н.Р.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(1  класс),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Душуловой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М.С. (4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 класс),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Исаковой М.А. (8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ветеранами ВОВ и тружениками тыла, ветеранами труда, выпускниками Школы; кружковую и досуговую деятельность.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«Урочная деятельность» (по ФГОС-2021)/«Школьный урок» тематические разделы или компоненты по изучению государственных символов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5102B8" w:rsidRPr="004276DA" w:rsidRDefault="005102B8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</w:t>
      </w:r>
      <w:r w:rsidR="00000C94">
        <w:rPr>
          <w:rFonts w:hAnsi="Times New Roman" w:cs="Times New Roman"/>
          <w:color w:val="000000"/>
          <w:sz w:val="24"/>
          <w:szCs w:val="24"/>
          <w:lang w:val="ru-RU"/>
        </w:rPr>
        <w:t>«Мир современных профессий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 в 5-х классах; педагоги внеурочной деятельности предусмотрели в рабочих программах новые формы проведения занятий</w:t>
      </w:r>
      <w:r w:rsidR="00000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02B8" w:rsidRPr="004276DA" w:rsidRDefault="00000C94" w:rsidP="005102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102B8" w:rsidRPr="004276DA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«Ключевые общешкольные дела» организованы еженедельные линейки по понедельникам перед уроками с выносом флага РФ и исполнением гимна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5102B8" w:rsidRPr="004276DA" w:rsidRDefault="005102B8" w:rsidP="005102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3B00" w:rsidRPr="004276DA" w:rsidRDefault="00213B00" w:rsidP="00213B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 процентов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2021/22 учебного года Школа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двум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направленностям:</w:t>
      </w:r>
    </w:p>
    <w:p w:rsidR="00213B00" w:rsidRPr="004276DA" w:rsidRDefault="00213B00" w:rsidP="00213B0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213B00" w:rsidRPr="004276DA" w:rsidRDefault="00213B00" w:rsidP="00213B0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социально-гуманитарное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«Маленькие звезды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лвум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213B00" w:rsidRPr="004276DA" w:rsidRDefault="00213B00" w:rsidP="00213B0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«Футбол»);</w:t>
      </w:r>
    </w:p>
    <w:p w:rsidR="00213B00" w:rsidRPr="004276DA" w:rsidRDefault="00213B00" w:rsidP="00213B0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«Маленькие звезды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13B00" w:rsidRPr="00C17F02" w:rsidRDefault="00213B00" w:rsidP="00213B00">
      <w:pPr>
        <w:rPr>
          <w:lang w:val="ru-RU"/>
        </w:rPr>
      </w:pP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(20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213B00" w:rsidRPr="004276DA" w:rsidRDefault="00213B00" w:rsidP="00213B0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213B00" w:rsidRPr="004276DA" w:rsidRDefault="00213B00" w:rsidP="00A7761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3B00" w:rsidRPr="004276DA" w:rsidRDefault="00213B00" w:rsidP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"/>
        <w:gridCol w:w="3165"/>
        <w:gridCol w:w="1626"/>
        <w:gridCol w:w="1625"/>
        <w:gridCol w:w="2506"/>
      </w:tblGrid>
      <w:tr w:rsidR="00213B00" w:rsidTr="00213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B00" w:rsidRDefault="00213B00" w:rsidP="00213B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B00" w:rsidRDefault="00213B00" w:rsidP="00213B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B00" w:rsidRDefault="00213B00" w:rsidP="00213B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B00" w:rsidRDefault="00213B00" w:rsidP="00213B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B00" w:rsidRDefault="00213B00" w:rsidP="00213B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213B00" w:rsidRPr="00C97C6C" w:rsidTr="00213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213B00" w:rsidP="00213B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Pr="004276DA" w:rsidRDefault="00213B00" w:rsidP="00213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213B00" w:rsidP="00213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A77616" w:rsidP="00213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13B00">
              <w:rPr>
                <w:rFonts w:hAnsi="Times New Roman" w:cs="Times New Roman"/>
                <w:color w:val="000000"/>
                <w:sz w:val="24"/>
                <w:szCs w:val="24"/>
              </w:rPr>
              <w:t>.09.2022</w:t>
            </w:r>
          </w:p>
          <w:p w:rsidR="00213B00" w:rsidRDefault="00213B00" w:rsidP="00213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Pr="004276DA" w:rsidRDefault="00213B00" w:rsidP="00213B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</w:t>
            </w:r>
            <w:r w:rsidR="00A77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7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человека, 4 команды</w:t>
            </w:r>
          </w:p>
        </w:tc>
      </w:tr>
      <w:tr w:rsidR="00213B00" w:rsidRPr="00213B00" w:rsidTr="00213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213B00" w:rsidP="00213B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213B00" w:rsidP="00213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213B00" w:rsidP="00213B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Default="00A77616" w:rsidP="00213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13B00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  <w:p w:rsidR="00213B00" w:rsidRDefault="00213B00" w:rsidP="00213B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B00" w:rsidRPr="004276DA" w:rsidRDefault="00A77616" w:rsidP="00A776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человек</w:t>
            </w:r>
            <w:r w:rsidR="00213B00"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213B00" w:rsidRPr="004276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2,3,4 классов.</w:t>
            </w:r>
          </w:p>
        </w:tc>
      </w:tr>
    </w:tbl>
    <w:p w:rsidR="00000C94" w:rsidRDefault="00213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</w:t>
      </w:r>
      <w:r w:rsidR="00A7761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 </w:t>
      </w:r>
      <w:proofErr w:type="gram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="00A776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7616" w:rsidRPr="004276DA" w:rsidRDefault="00A77616" w:rsidP="00A776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A77616" w:rsidRPr="00A77616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Ножай-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Юртовского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61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A77616">
        <w:rPr>
          <w:rFonts w:hAnsi="Times New Roman" w:cs="Times New Roman"/>
          <w:color w:val="000000"/>
          <w:sz w:val="24"/>
          <w:szCs w:val="24"/>
          <w:lang w:val="ru-RU"/>
        </w:rPr>
        <w:t xml:space="preserve">ак,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77616">
        <w:rPr>
          <w:rFonts w:hAnsi="Times New Roman" w:cs="Times New Roman"/>
          <w:color w:val="000000"/>
          <w:sz w:val="24"/>
          <w:szCs w:val="24"/>
          <w:lang w:val="ru-RU"/>
        </w:rPr>
        <w:t>кола:</w:t>
      </w:r>
    </w:p>
    <w:p w:rsidR="00A77616" w:rsidRPr="004276DA" w:rsidRDefault="00A77616" w:rsidP="00A7761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77616" w:rsidRPr="004276DA" w:rsidRDefault="00A77616" w:rsidP="00A7761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A77616" w:rsidRPr="004276DA" w:rsidRDefault="00A77616" w:rsidP="00A7761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A77616" w:rsidRPr="00A77616" w:rsidRDefault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616" w:rsidRPr="004276DA" w:rsidRDefault="00A77616" w:rsidP="00A776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A77616" w:rsidRPr="004276DA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77616" w:rsidRPr="004276DA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A77616" w:rsidRPr="004276DA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A77616" w:rsidRPr="004276DA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A77616" w:rsidRPr="004276DA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11 -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х классов. Занятия проводятся в одну смену —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A77616" w:rsidRPr="00C17F02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7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78"/>
        <w:gridCol w:w="2775"/>
        <w:gridCol w:w="2086"/>
        <w:gridCol w:w="2063"/>
      </w:tblGrid>
      <w:tr w:rsidR="00A77616" w:rsidRPr="00C97C6C" w:rsidTr="00C17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Pr="004276DA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6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Pr="004276DA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6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77616" w:rsidTr="00C17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P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</w:t>
            </w:r>
          </w:p>
          <w:p w:rsidR="00A77616" w:rsidRPr="00A77616" w:rsidRDefault="00A77616" w:rsidP="00A7761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минут (сентябрь–декабрь);</w:t>
            </w:r>
          </w:p>
          <w:p w:rsidR="00A77616" w:rsidRPr="00A77616" w:rsidRDefault="00A77616" w:rsidP="00A7761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77616" w:rsidTr="00C17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P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616" w:rsidRDefault="00A77616" w:rsidP="00C17F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77616" w:rsidRPr="00A77616" w:rsidRDefault="00A77616" w:rsidP="00A77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 анализ успеваемости </w:t>
      </w:r>
      <w:r w:rsidR="00EE39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качества знаний по итогам 2021-2022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E5E9B" w:rsidRPr="00EE393D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39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</w:t>
      </w:r>
      <w:r w:rsidR="00EE393D" w:rsidRPr="00EE39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Статистика показателей за 202</w:t>
      </w:r>
      <w:r w:rsidR="00EE39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1-2022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39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6567"/>
        <w:gridCol w:w="2219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 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="00EE3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конец учебного года (для 2021-2022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F70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511A9F" w:rsidRPr="00EE393D" w:rsidRDefault="00244249" w:rsidP="00542E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 w:rsidR="00EE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EE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="00EE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EE393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"/>
        <w:gridCol w:w="868"/>
        <w:gridCol w:w="1009"/>
        <w:gridCol w:w="391"/>
        <w:gridCol w:w="944"/>
        <w:gridCol w:w="311"/>
        <w:gridCol w:w="944"/>
        <w:gridCol w:w="351"/>
        <w:gridCol w:w="1009"/>
        <w:gridCol w:w="311"/>
        <w:gridCol w:w="1009"/>
        <w:gridCol w:w="311"/>
        <w:gridCol w:w="1009"/>
        <w:gridCol w:w="311"/>
      </w:tblGrid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E393D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C0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E39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2EAA" w:rsidRPr="00EE393D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</w:t>
      </w:r>
      <w:r w:rsidR="00101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2022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с результатами освоения учащимися программы начального общего образования по </w:t>
      </w:r>
      <w:r w:rsidR="00101A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2021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</w:t>
      </w:r>
      <w:r w:rsidR="00C17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процент </w:t>
      </w:r>
      <w:r w:rsidR="00101ADC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2021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 был</w:t>
      </w:r>
      <w:r w:rsidR="00C17F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</w:t>
      </w:r>
      <w:r w:rsidR="00101A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C17F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снизился.</w:t>
      </w:r>
      <w:proofErr w:type="gramEnd"/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 w:rsidR="00101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101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="00101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101A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4"/>
        <w:gridCol w:w="931"/>
        <w:gridCol w:w="1083"/>
        <w:gridCol w:w="412"/>
        <w:gridCol w:w="1012"/>
        <w:gridCol w:w="324"/>
        <w:gridCol w:w="1012"/>
        <w:gridCol w:w="368"/>
        <w:gridCol w:w="1083"/>
        <w:gridCol w:w="324"/>
        <w:gridCol w:w="1083"/>
        <w:gridCol w:w="324"/>
        <w:gridCol w:w="1083"/>
        <w:gridCol w:w="324"/>
      </w:tblGrid>
      <w:tr w:rsidR="005E5E9B" w:rsidRPr="000607EA" w:rsidTr="004A0EA9"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E5E9B" w:rsidRPr="000607EA" w:rsidTr="004A0EA9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E5E9B" w:rsidRPr="000607EA" w:rsidTr="004A0EA9"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A0EA9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EA9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EA9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6D4B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9B6D4B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EA9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9B6D4B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EA9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101ADC" w:rsidRDefault="00101ADC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9B6D4B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A9" w:rsidRPr="000607EA" w:rsidRDefault="004A0EA9" w:rsidP="004A0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 w:rsidTr="004A0EA9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9B6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9B6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01ADC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01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Если сравнить результаты освоения обучающимися программы основного общего образования по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2022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с результатами освоения учащимися программы основного общего образования по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«успеваемость» в 2021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окончивших на «4» и «5»,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12,7 процента (в 2021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 был</w:t>
      </w:r>
      <w:r w:rsidR="009B6D4B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26,3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на «5», остается без изменения.</w:t>
      </w:r>
      <w:proofErr w:type="gramEnd"/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 w:rsidR="00F17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F17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="00F17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F172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"/>
        <w:gridCol w:w="860"/>
        <w:gridCol w:w="1000"/>
        <w:gridCol w:w="388"/>
        <w:gridCol w:w="936"/>
        <w:gridCol w:w="428"/>
        <w:gridCol w:w="936"/>
        <w:gridCol w:w="309"/>
        <w:gridCol w:w="1000"/>
        <w:gridCol w:w="309"/>
        <w:gridCol w:w="1000"/>
        <w:gridCol w:w="309"/>
        <w:gridCol w:w="1000"/>
        <w:gridCol w:w="309"/>
      </w:tblGrid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AD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AD2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2022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</w:t>
      </w:r>
      <w:proofErr w:type="spellStart"/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повысился</w:t>
      </w:r>
      <w:proofErr w:type="spellEnd"/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2E143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,9</w:t>
      </w:r>
      <w:r w:rsidR="002E143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 (в 2021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 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 37,5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- 0 (в 2021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 было</w:t>
      </w:r>
      <w:r w:rsid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12,</w:t>
      </w:r>
      <w:r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2E1439" w:rsidRPr="000607EA" w:rsidRDefault="002E1439" w:rsidP="00511A9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5E5E9B" w:rsidRPr="000607EA" w:rsidRDefault="00F172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изменились условия прохождения ГИА.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Девятиклассники сдавали экзамены в двух форматах: обязательные экзамены по русскому языку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математике в форме ОГЭ и два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 по выбору.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ГИА-11 проходило в форме ЕГЭ</w:t>
      </w: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72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Выпускники 11-х классов, поступающие в вузы, сдавали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обязательный ЕГЭ по русскому языку и ЕГЭ по предметам по выбору. Выпускники, не поступающи</w:t>
      </w:r>
      <w:r w:rsidR="00F17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в вузы, сдавали два экзамена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русскому языку и математике.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Об</w:t>
      </w:r>
      <w:r w:rsidR="00F172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щая численность выпускников 2021-2022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5"/>
        <w:gridCol w:w="1193"/>
        <w:gridCol w:w="1275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2E1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2E1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2E14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2E14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F17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17270" w:rsidRDefault="00F17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F17270" w:rsidRDefault="00F1727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7270" w:rsidRDefault="00F1727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Pr="00F17270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72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 в 9-х классах</w:t>
      </w:r>
    </w:p>
    <w:p w:rsidR="005E5E9B" w:rsidRPr="000607EA" w:rsidRDefault="00F172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2021-202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</w:t>
      </w:r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9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2E143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11A9F" w:rsidRPr="00F17270" w:rsidRDefault="00F172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все девятиклассники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сдали ОГЭ по основным предметам – русскому языку и математике на достаточно высоком уровне.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 по русскому языку</w:t>
      </w:r>
      <w:r w:rsidR="001A7015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математике </w:t>
      </w:r>
      <w:r w:rsidR="00C341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повысилось на 11% по математике и 3,7% по русскому языку.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5E5E9B" w:rsidRPr="000607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060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1A7015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300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1A7015"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3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34155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0607EA" w:rsidRDefault="00C34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155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</w:tr>
    </w:tbl>
    <w:p w:rsidR="00B20AE2" w:rsidRPr="00C34155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все выпускники 9-х классов успешно </w:t>
      </w:r>
      <w:r w:rsidR="00C34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сдали ОГЭ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по выбранным предметам.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 w:rsidR="00C34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ОГЭ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предметам по выбору выявили стопроцентную успеваемость и в целом хорошее качество знаний обучающихся.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12. Результаты </w:t>
      </w:r>
      <w:r w:rsidR="00C3415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ОГЭ по выбранным предметам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2"/>
        <w:gridCol w:w="2989"/>
        <w:gridCol w:w="1160"/>
        <w:gridCol w:w="1100"/>
        <w:gridCol w:w="1669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060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4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C34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  <w:r w:rsidR="001A7015"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C34155" w:rsidRDefault="00C34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51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Чеченский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C34155" w:rsidRDefault="00C34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1A7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C34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  <w:r w:rsidRPr="00060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 о нарушении пр</w:t>
      </w:r>
      <w:r w:rsidR="00C34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оцедуры проведения ГИА-9 в 2022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C34155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Все девятиклассники Школы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341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успешно закончили 2021-2022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C34155" w:rsidRDefault="00C3415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0"/>
        <w:gridCol w:w="771"/>
        <w:gridCol w:w="570"/>
        <w:gridCol w:w="771"/>
        <w:gridCol w:w="570"/>
        <w:gridCol w:w="771"/>
        <w:gridCol w:w="510"/>
      </w:tblGrid>
      <w:tr w:rsidR="005E5E9B" w:rsidRPr="000607EA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2021-22</w:t>
            </w:r>
          </w:p>
        </w:tc>
      </w:tr>
      <w:tr w:rsidR="005E5E9B" w:rsidRPr="000607EA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5E9B" w:rsidRPr="000607E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E5E9B" w:rsidRPr="000607E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5E9B" w:rsidRPr="000607E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E7185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5E5E9B" w:rsidRPr="000607E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5E5E9B" w:rsidRPr="000607E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34155" w:rsidRDefault="00C341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E7185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CE7185" w:rsidRDefault="00CE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5E5E9B" w:rsidRPr="000607EA" w:rsidRDefault="00CE71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2021-2022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одним из условий допуска обучающихся 11-х классов к ГИА было получение «зачета» за итогово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сочинение. Испытание прошло 01.12.2021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(100%), по результатам 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обучающийся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«зачет».</w:t>
      </w:r>
    </w:p>
    <w:p w:rsidR="003A3C1A" w:rsidRPr="000607EA" w:rsidRDefault="00CE71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</w:t>
      </w:r>
      <w:r w:rsidR="003A3C1A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(13человек)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сдали ГИА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только 11 человек.</w:t>
      </w:r>
    </w:p>
    <w:p w:rsidR="00D1482C" w:rsidRPr="000607EA" w:rsidRDefault="00CE71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ыпускник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11-го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="003C6C5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ГИА в форме ЕГЭ, успешно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справились с двумя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предметами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языком и математикой.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450"/>
      </w:tblGrid>
      <w:tr w:rsidR="003C6C50" w:rsidRPr="000607E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3C6C50" w:rsidRPr="000607E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CE7185" w:rsidRDefault="003C6C50" w:rsidP="003C6C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7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C6C50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CE7185" w:rsidRDefault="00CE7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C6C50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C50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BE2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</w:tr>
      <w:tr w:rsidR="003C6C50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0607EA" w:rsidRDefault="003C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C50" w:rsidRPr="00CE7185" w:rsidRDefault="00CE7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E7185" w:rsidRPr="004276DA" w:rsidRDefault="00CE7185" w:rsidP="00CE7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обучающихся.</w:t>
      </w:r>
      <w:r w:rsidR="00BE2F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 них только двое обучающихся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  успешно справились с экзаменом. Средний балл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F6C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CE7185" w:rsidRPr="00BE2F6C" w:rsidRDefault="00CE7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5E5E9B" w:rsidRPr="001949B3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49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 w:rsidRPr="0019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949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5E5E9B" w:rsidRPr="00194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9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E5E9B" w:rsidRPr="00194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44249"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244249"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5E5E9B" w:rsidRPr="00194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949B3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949B3" w:rsidRPr="00194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9B3" w:rsidRPr="001949B3" w:rsidRDefault="001949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9B3" w:rsidRPr="00CA3A2F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9B3" w:rsidRPr="00CA3A2F" w:rsidRDefault="00CA3A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:rsidR="005E5E9B" w:rsidRPr="000607EA" w:rsidRDefault="00CA3A2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</w:t>
      </w:r>
      <w:r w:rsidR="0024424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из</w:t>
      </w:r>
      <w:r w:rsidR="00D1482C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24424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482C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</w:t>
      </w:r>
      <w:r w:rsidR="0024424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11-</w:t>
      </w:r>
      <w:r w:rsidR="00D1482C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24424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482C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="00244249" w:rsidRPr="0019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сдающих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ЕГЭ,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обществознание.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Start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составила 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,6</w:t>
      </w:r>
      <w:proofErr w:type="gram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 Качество сдачи экзаменов и средний балл свидетельствуют о том, что уровень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выше среднего по всем предметам.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17.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ЕГЭ в 2021 </w:t>
      </w:r>
      <w:proofErr w:type="spellStart"/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6"/>
        <w:gridCol w:w="2538"/>
        <w:gridCol w:w="1160"/>
        <w:gridCol w:w="1100"/>
        <w:gridCol w:w="1669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060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D1482C" w:rsidP="00D1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2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 w:rsidP="00D14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16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D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162342" w:rsidRDefault="001623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D1482C" w:rsidRPr="000607EA" w:rsidRDefault="00162342" w:rsidP="00D148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Только 11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из 13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11-го класса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успешно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завершил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и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482C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E5E9B" w:rsidRPr="000607EA" w:rsidRDefault="00244249" w:rsidP="00D148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5E5E9B" w:rsidRDefault="00162342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9-го класса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162342" w:rsidRDefault="00162342" w:rsidP="00162342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11-го класса показали 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успеваемость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84,7%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ГИА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162342" w:rsidRDefault="00162342" w:rsidP="00162342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предметам.</w:t>
      </w:r>
    </w:p>
    <w:p w:rsidR="002559C3" w:rsidRPr="00162342" w:rsidRDefault="00244249" w:rsidP="00162342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1623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1623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</w:t>
      </w:r>
      <w:r w:rsidR="002559C3"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623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обязательным предметам и по предметам по выбору</w:t>
      </w:r>
      <w:r w:rsidR="002559C3"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5E9B" w:rsidRPr="000607EA" w:rsidRDefault="00244249" w:rsidP="00DC1889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ЕГЭ средний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из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</w:t>
      </w:r>
      <w:r w:rsid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</w:t>
      </w:r>
      <w:r w:rsidR="002559C3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</w:t>
      </w:r>
      <w:r w:rsidR="00162342" w:rsidRPr="00162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62342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11-х классов</w:t>
      </w:r>
    </w:p>
    <w:p w:rsidR="002559C3" w:rsidRPr="000607EA" w:rsidRDefault="002559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2EAA" w:rsidRDefault="00542E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2342" w:rsidRDefault="0016234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Default="002442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162342" w:rsidRPr="004276DA" w:rsidRDefault="00162342" w:rsidP="00162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76D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Перенесенные на осень ВПР-2022 показали </w:t>
      </w:r>
      <w:r w:rsidR="002171E9">
        <w:rPr>
          <w:rFonts w:hAnsi="Times New Roman" w:cs="Times New Roman"/>
          <w:color w:val="000000"/>
          <w:sz w:val="24"/>
          <w:szCs w:val="24"/>
          <w:lang w:val="ru-RU"/>
        </w:rPr>
        <w:t>следующие результаты: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1.Результаты ВПР по большинству предметов   подтвердили результаты учебного года.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2.Самая низкая усп</w:t>
      </w:r>
      <w:r w:rsidR="002171E9">
        <w:rPr>
          <w:rFonts w:ascii="Times New Roman" w:hAnsi="Times New Roman" w:cs="Times New Roman"/>
          <w:sz w:val="24"/>
          <w:szCs w:val="24"/>
          <w:lang w:val="ru-RU"/>
        </w:rPr>
        <w:t>еваемость по результатам ВПР в 5-м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</w:t>
      </w:r>
      <w:r w:rsidR="002171E9">
        <w:rPr>
          <w:rFonts w:ascii="Times New Roman" w:hAnsi="Times New Roman" w:cs="Times New Roman"/>
          <w:sz w:val="24"/>
          <w:szCs w:val="24"/>
          <w:lang w:val="ru-RU"/>
        </w:rPr>
        <w:t>математике</w:t>
      </w:r>
      <w:proofErr w:type="gramStart"/>
      <w:r w:rsidR="00217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916E4" w:rsidRPr="000607EA" w:rsidRDefault="002171E9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 7-го класса</w:t>
      </w:r>
      <w:r w:rsidR="006916E4"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имеют самые низкие показатели успеваемости и качества среди всех участников ВПР.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3. На основании анализа ВПР качества выявлена стабильность результатов в 5-6-х классах по русскому языку, математике, биологии достаточный уровень сохранности знаний у учащихся 5-6-х классов по всем предметам;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4.Для улучшения качества подготовки учащихся в следующем учебном году необходимо: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− внедрить в образовательную практику методы и приемы, направленные на развитие умений использовать предметные знания в практической деятельности и повседневной жизни;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− </w:t>
      </w:r>
      <w:r w:rsidR="000607EA" w:rsidRPr="000607EA">
        <w:rPr>
          <w:rFonts w:ascii="Times New Roman" w:hAnsi="Times New Roman" w:cs="Times New Roman"/>
          <w:sz w:val="24"/>
          <w:szCs w:val="24"/>
          <w:lang w:val="ru-RU"/>
        </w:rPr>
        <w:t>проводить текущий и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промежуточный контроль </w:t>
      </w:r>
      <w:r w:rsidR="000607EA" w:rsidRPr="000607EA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целью определения «проблемных» моментов, корректировки </w:t>
      </w:r>
      <w:r w:rsidR="000607EA" w:rsidRPr="000607EA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  </w:t>
      </w:r>
    </w:p>
    <w:p w:rsidR="006916E4" w:rsidRPr="000607EA" w:rsidRDefault="006916E4" w:rsidP="006916E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− </w:t>
      </w:r>
      <w:r w:rsidR="000607EA" w:rsidRPr="000607EA">
        <w:rPr>
          <w:rFonts w:ascii="Times New Roman" w:hAnsi="Times New Roman" w:cs="Times New Roman"/>
          <w:sz w:val="24"/>
          <w:szCs w:val="24"/>
          <w:lang w:val="ru-RU"/>
        </w:rPr>
        <w:t>систематизировать работу</w:t>
      </w: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 по подготовке обучающихся к ВПР с целью повышения качества их выполнения (подтверждения текущей успеваемостью обучающихся).</w:t>
      </w: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0607EA" w:rsidRDefault="00244249" w:rsidP="000607E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E5E9B" w:rsidRPr="000607EA" w:rsidRDefault="002171E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E5E9B" w:rsidRPr="000607EA" w:rsidRDefault="002171E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Осень 2022</w:t>
      </w:r>
      <w:r w:rsidR="00244249"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="00244249"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244249"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2022/23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рамках </w:t>
      </w:r>
      <w:proofErr w:type="spellStart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</w:t>
      </w:r>
      <w:r w:rsidR="00434CF5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изменились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сравнению с прошлым учебным годом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5</w:t>
      </w:r>
      <w:r w:rsidR="00897055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%,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качественные – стали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4CF5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2EAA" w:rsidRPr="006D1D9B" w:rsidRDefault="00542EAA" w:rsidP="000607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2EAA" w:rsidRPr="006D1D9B" w:rsidRDefault="00542EAA" w:rsidP="000607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2EAA" w:rsidRDefault="00542EAA" w:rsidP="000607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71E9" w:rsidRDefault="002171E9" w:rsidP="000607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71E9" w:rsidRPr="006D1D9B" w:rsidRDefault="002171E9" w:rsidP="000607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Pr="000607EA" w:rsidRDefault="00244249" w:rsidP="000607E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558"/>
        <w:gridCol w:w="832"/>
        <w:gridCol w:w="832"/>
        <w:gridCol w:w="1569"/>
        <w:gridCol w:w="558"/>
        <w:gridCol w:w="962"/>
        <w:gridCol w:w="1569"/>
        <w:gridCol w:w="1028"/>
        <w:gridCol w:w="788"/>
      </w:tblGrid>
      <w:tr w:rsidR="005E5E9B" w:rsidRPr="000607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5E5E9B" w:rsidRPr="00C97C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</w:t>
            </w: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ыву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210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21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4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20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C21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71E9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2171E9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2171E9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2171E9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2171E9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0607EA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0607EA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0607EA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0607EA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0607EA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E9" w:rsidRPr="002171E9" w:rsidRDefault="0021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607EA" w:rsidRDefault="002171E9" w:rsidP="000607E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вязано с тем, что в Школе с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осуществляется профильное обучение, которое высоко востребовано </w:t>
      </w:r>
      <w:proofErr w:type="gramStart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5E5E9B" w:rsidRPr="000607EA" w:rsidRDefault="00244249" w:rsidP="000607E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20AE2" w:rsidRPr="000607EA" w:rsidRDefault="00B20AE2" w:rsidP="00B20AE2">
      <w:pPr>
        <w:spacing w:before="12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В школе создана система внутреннего мониторинга качества образования, которая строится на основании Положения о внутренней системе качества образования и Плана мероприятий по обеспечению ВСОКО. Внутренняя система оценки качества образования в учреждении понимается как целостная система диагностических и оценочных процедур, реализуемых различными субъектами государственно-общественного управления.</w:t>
      </w:r>
    </w:p>
    <w:p w:rsidR="00B20AE2" w:rsidRPr="000607EA" w:rsidRDefault="00B20AE2" w:rsidP="00B20AE2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07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Целью</w:t>
      </w:r>
      <w:r w:rsidRPr="00060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внутренней системы оценки качества образования является получение объективной информации о состоянии качества образования в школе тенде</w:t>
      </w:r>
      <w:r w:rsidRPr="00060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нци</w:t>
      </w:r>
      <w:r w:rsidRPr="00060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ях его изменения и причинах, влияю</w:t>
      </w:r>
      <w:r w:rsidRPr="00060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щи</w:t>
      </w:r>
      <w:r w:rsidRPr="00060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на его уровень.</w:t>
      </w:r>
    </w:p>
    <w:p w:rsidR="00B20AE2" w:rsidRPr="000607EA" w:rsidRDefault="00B20AE2" w:rsidP="00B20AE2">
      <w:pPr>
        <w:tabs>
          <w:tab w:val="left" w:pos="9356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Основные задачи</w:t>
      </w: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внутренней системы оценки качества образования в школе:</w:t>
      </w:r>
    </w:p>
    <w:p w:rsidR="00B20AE2" w:rsidRPr="000607EA" w:rsidRDefault="00B20AE2" w:rsidP="00B20A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единых критериев и показателей качества образования и подходов к его измерению;</w:t>
      </w:r>
    </w:p>
    <w:p w:rsidR="00B20AE2" w:rsidRPr="000607EA" w:rsidRDefault="00B20AE2" w:rsidP="00B20AE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Определение форматов собираемой информации и разработка технологии ее обработки, накопления и использования в качестве информационной основы принятия управленческих решений;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ресурсной базы функционирования образовательной статистики и мониторинга качества образования; 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Разработка идеологии, инструментария, методик измерения и оценки, а также - электронных баз данных и порядка работы с ними, форм и порядка информирования внешних пользователей;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Организационное сопровождение федерального (ЕГЭ, ГИА) и республиканского мониторинга качества образования;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 «наблюдения» за состоянием образовательного процесса в ОУ, аналитическое обобщение получаемой информации и обеспечение эффективного и объективного его информационного отражения;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Выявление факторов, влияющих на повышение качества образования;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t>Повышение квалификации педагогических работников по вопросам, касающимся обеспечения качества образования;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B20AE2" w:rsidRPr="000607EA" w:rsidRDefault="00B20AE2" w:rsidP="00B20AE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Основные функции ШСОКО</w:t>
      </w:r>
    </w:p>
    <w:p w:rsidR="00A8253F" w:rsidRPr="000607EA" w:rsidRDefault="00B20AE2" w:rsidP="00A8253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процедур оценки выполнения федерального, республиканского и школьного стандарта качества образования, удовлетворенности потребителей качест</w:t>
      </w:r>
      <w:r w:rsidR="00A8253F"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вом образования;</w:t>
      </w:r>
    </w:p>
    <w:p w:rsidR="00B20AE2" w:rsidRPr="000607EA" w:rsidRDefault="00B20AE2" w:rsidP="00A8253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аналитическое сопровождение управления качеством обучения и воспитания школьников;</w:t>
      </w:r>
    </w:p>
    <w:p w:rsidR="00B20AE2" w:rsidRPr="000607EA" w:rsidRDefault="00B20AE2" w:rsidP="00A8253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экспертиза, диагностика, оценка и прогноз основных тенденций развития образовательного учреждения;</w:t>
      </w:r>
    </w:p>
    <w:p w:rsidR="00B20AE2" w:rsidRPr="000607EA" w:rsidRDefault="00B20AE2" w:rsidP="00A8253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информационное обеспечение управленческих решений по проблемам повышения качества образования</w:t>
      </w:r>
    </w:p>
    <w:p w:rsidR="00B20AE2" w:rsidRPr="000607EA" w:rsidRDefault="00B20AE2" w:rsidP="00A8253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внешних пользователей (представители исполнительной и законодательной</w:t>
      </w:r>
      <w:r w:rsidR="00A8253F"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607EA">
        <w:rPr>
          <w:rFonts w:ascii="Times New Roman" w:eastAsia="Calibri" w:hAnsi="Times New Roman" w:cs="Times New Roman"/>
          <w:sz w:val="24"/>
          <w:szCs w:val="24"/>
          <w:lang w:val="ru-RU"/>
        </w:rPr>
        <w:t>власти, работодатели, представители общественных организаций и СМИ, родители, широкая общественность) информацией о развитии образования в образовательном учреждении, разработка соответствующей системы информирования внешних пользователей.</w:t>
      </w:r>
    </w:p>
    <w:p w:rsidR="00B20AE2" w:rsidRPr="000607EA" w:rsidRDefault="00B20AE2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контрольных мероприятий, оценочных процедур составлены аналитические справки, разработаны рекомендации, проведена корректировка с целью приведения к соответствию всех критериев внутренней системы оценки качества образования.</w:t>
      </w:r>
    </w:p>
    <w:p w:rsidR="00B20AE2" w:rsidRPr="000607EA" w:rsidRDefault="00B20AE2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проведения анализа оценочных процедур использовались отчеты уровня класса и отчеты уровня школы.</w:t>
      </w:r>
    </w:p>
    <w:p w:rsidR="00B20AE2" w:rsidRPr="000607EA" w:rsidRDefault="00B20AE2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Отчеты уровня класса:</w:t>
      </w:r>
    </w:p>
    <w:p w:rsidR="00B20AE2" w:rsidRPr="000607EA" w:rsidRDefault="00B20AE2" w:rsidP="00A8253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 О динамике индивидуальных достижений каждого учащегося класса по учебным периодам в разрезе предметов;</w:t>
      </w:r>
    </w:p>
    <w:p w:rsidR="00A8253F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Оценочные показ</w:t>
      </w: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атели класса за учебный период;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Оценочные показатели класса за учебный период/аналитические показатели класса по предмету;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Персональный контроль для предметников класса с подсчетом проблемных компонент;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периода;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 результатах образовательных достижений класса с детализацией по показателям результатов обучения по сравнению с требованиями стандарта, с перечислением учеников, имеющих проблемы в освоении образовательной программы;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Отчет классного руководителя. Классный контроль. Персональный контроль;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результатов контрольных работ по уровню освоения образовательной программы и с в соответствии с прогнозируемыми результатами;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Разрыв между результатами контрольных работ и оценочными показателями (степень достоверности выставленных оценок);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Отчет по общим итогам (с подсчетом общей успеваемости, качества </w:t>
      </w:r>
      <w:proofErr w:type="spellStart"/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прогноза повышения качества в процентах, а также выделением проблемных компонентов по каждому классу);</w:t>
      </w:r>
    </w:p>
    <w:p w:rsidR="00B20AE2" w:rsidRPr="000607EA" w:rsidRDefault="00A8253F" w:rsidP="00A8253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20AE2" w:rsidRPr="000607EA">
        <w:rPr>
          <w:rFonts w:ascii="Times New Roman" w:eastAsia="Times New Roman" w:hAnsi="Times New Roman" w:cs="Times New Roman"/>
          <w:sz w:val="24"/>
          <w:szCs w:val="24"/>
          <w:lang w:val="ru-RU"/>
        </w:rPr>
        <w:t>Развернутые отчеты по классам (с оценкой результатов обучения по каждому анализируемому предмету с перечислением учащихся, имеющих проблемы в обучении по отдельным предметам с выделением учащихся, не освоивших стандарт образования.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E5E9B" w:rsidRPr="000607EA" w:rsidRDefault="00A3749A" w:rsidP="00A3749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E5E9B" w:rsidRPr="000607EA" w:rsidRDefault="00A3749A" w:rsidP="00A3749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E5E9B" w:rsidRPr="0094442A" w:rsidRDefault="00A3749A" w:rsidP="00A3749A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4249" w:rsidRP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4249" w:rsidRP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квалификации персонала.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педагог.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 и</w:t>
      </w:r>
      <w:r w:rsidR="00A37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7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обучается в педагогическом университете.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E5E9B" w:rsidRPr="000607EA" w:rsidRDefault="00A3749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предметников показали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начальной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28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роцент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основной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10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средней школы нуждались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совершенствовании компетенций. 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Аналогичное исследова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 2022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показало значительное улучшение данных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7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начальной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18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основной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5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– средней школы. При этом стоит отметить, что среди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опрошенных педагогов – вновь поступившие на работу в МБОУ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0607E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компетенций, работе с цифровыми инструментами и необходимости работы с новыми кадрами по данному направлению.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достаточную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педагогических кадров.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 не испытывают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затруднения в подборе заданий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видят значимости в применении такого формата заданий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планируют применение данных заданий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обучения. В связи с обязательным обеспечением условий формирования функциональной грамотности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5E5E9B" w:rsidRPr="00C97C6C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A8253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r w:rsidR="00F339B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интересов,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показывает недостаточную готовность педагогов. Только</w:t>
      </w:r>
      <w:r w:rsidR="00A374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</w:t>
      </w:r>
      <w:r w:rsidR="00784D8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784D8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784D8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="00784D8F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="00A374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 2023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622617" w:rsidRDefault="0062261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Качественные характеристики педагогических кадров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622617" w:rsidTr="00622617">
        <w:tc>
          <w:tcPr>
            <w:tcW w:w="4774" w:type="dxa"/>
          </w:tcPr>
          <w:p w:rsidR="00622617" w:rsidRDefault="00622617" w:rsidP="00622617">
            <w:pPr>
              <w:tabs>
                <w:tab w:val="left" w:pos="124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педагогических работников, реализующих основные образовательные программы по совместительству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4,5%</w:t>
            </w:r>
          </w:p>
        </w:tc>
      </w:tr>
      <w:tr w:rsidR="00622617" w:rsidTr="00622617">
        <w:tc>
          <w:tcPr>
            <w:tcW w:w="4774" w:type="dxa"/>
          </w:tcPr>
          <w:p w:rsidR="00622617" w:rsidRDefault="00622617" w:rsidP="00622617">
            <w:pPr>
              <w:tabs>
                <w:tab w:val="left" w:pos="11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учителей, имеющих образование, соответствующее профилю преподаваемого предмета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13,6%</w:t>
            </w:r>
          </w:p>
        </w:tc>
      </w:tr>
      <w:tr w:rsidR="00622617" w:rsidTr="00622617">
        <w:tc>
          <w:tcPr>
            <w:tcW w:w="4774" w:type="dxa"/>
          </w:tcPr>
          <w:p w:rsidR="00622617" w:rsidRDefault="00622617" w:rsidP="0062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ических работников в общей </w:t>
            </w: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имеющих нагрузку 27 часов и более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9%</w:t>
            </w:r>
          </w:p>
        </w:tc>
      </w:tr>
      <w:tr w:rsidR="00622617" w:rsidTr="00622617">
        <w:tc>
          <w:tcPr>
            <w:tcW w:w="4774" w:type="dxa"/>
          </w:tcPr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Доля </w:t>
            </w: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еподающих</w:t>
            </w: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бные предметы не в соответствии </w:t>
            </w: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полученным образованием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13,6%</w:t>
            </w:r>
          </w:p>
        </w:tc>
      </w:tr>
      <w:tr w:rsidR="00622617" w:rsidTr="00622617">
        <w:tc>
          <w:tcPr>
            <w:tcW w:w="4774" w:type="dxa"/>
          </w:tcPr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педагогических работников, прош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едших программу переподготовки.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0%</w:t>
            </w:r>
          </w:p>
        </w:tc>
      </w:tr>
      <w:tr w:rsidR="00622617" w:rsidTr="00622617">
        <w:tc>
          <w:tcPr>
            <w:tcW w:w="4774" w:type="dxa"/>
          </w:tcPr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26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молодых педагогов в со стажем работы от 0 до 3-х лет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22,7%</w:t>
            </w:r>
          </w:p>
        </w:tc>
      </w:tr>
      <w:tr w:rsidR="00622617" w:rsidTr="00622617">
        <w:tc>
          <w:tcPr>
            <w:tcW w:w="4774" w:type="dxa"/>
          </w:tcPr>
          <w:p w:rsidR="00622617" w:rsidRDefault="00EA39BB" w:rsidP="00EA39BB">
            <w:pPr>
              <w:tabs>
                <w:tab w:val="left" w:pos="1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3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молодых педагогов, осуществляющих педагогическую деятельность в течение 3-х лет по окончании учреждения профессионального образования/организации высшего образования  в одной образовательной организации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22,7%</w:t>
            </w:r>
          </w:p>
        </w:tc>
      </w:tr>
      <w:tr w:rsidR="00622617" w:rsidTr="00622617">
        <w:tc>
          <w:tcPr>
            <w:tcW w:w="4774" w:type="dxa"/>
          </w:tcPr>
          <w:p w:rsidR="00622617" w:rsidRDefault="00EA39BB" w:rsidP="00EA39BB">
            <w:pPr>
              <w:tabs>
                <w:tab w:val="left" w:pos="15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3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Доля молодых педагогов, трудоустроившихся в ОО, направившего на обучение, по окончании обучения на основе договора о целевой подготовке</w:t>
            </w:r>
          </w:p>
          <w:p w:rsidR="00622617" w:rsidRDefault="006226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75" w:type="dxa"/>
          </w:tcPr>
          <w:p w:rsidR="00622617" w:rsidRDefault="00E353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0%</w:t>
            </w:r>
          </w:p>
        </w:tc>
      </w:tr>
    </w:tbl>
    <w:p w:rsidR="00622617" w:rsidRPr="00622617" w:rsidRDefault="0062261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2EAA" w:rsidRDefault="00542E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F36" w:rsidRPr="006D1D9B" w:rsidRDefault="00421F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2EAA" w:rsidRPr="006D1D9B" w:rsidRDefault="00542E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5E5E9B" w:rsidRPr="00A3749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74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5E5E9B" w:rsidRPr="00E741B3" w:rsidRDefault="00A3749A" w:rsidP="00A3749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библиотечного фонда –</w:t>
      </w:r>
      <w:r w:rsidR="00E741B3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4674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1362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E9B" w:rsidRPr="00E741B3" w:rsidRDefault="00A3749A" w:rsidP="00A3749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100 процентов;</w:t>
      </w:r>
    </w:p>
    <w:p w:rsidR="005E5E9B" w:rsidRPr="00E741B3" w:rsidRDefault="00A3749A" w:rsidP="00A3749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обращаемость –</w:t>
      </w:r>
      <w:r w:rsidR="00E741B3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3751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 в год;</w:t>
      </w:r>
    </w:p>
    <w:p w:rsidR="005E5E9B" w:rsidRPr="00A3749A" w:rsidRDefault="00A3749A" w:rsidP="00A3749A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учебного фонда –</w:t>
      </w:r>
      <w:r w:rsidR="00E741B3" w:rsidRP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3751единиц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30"/>
        <w:gridCol w:w="2953"/>
        <w:gridCol w:w="4208"/>
      </w:tblGrid>
      <w:tr w:rsidR="005E5E9B" w:rsidRPr="00C97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741B3" w:rsidRDefault="00E74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741B3" w:rsidRDefault="00E74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3751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071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00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741B3" w:rsidRDefault="00E74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E741B3" w:rsidRDefault="00E741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567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00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00B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A00BB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дисков, мультимедийные средства (презентации, электронные энциклопедии, дидактические материалы) –</w:t>
      </w:r>
      <w:r w:rsidR="00A00BB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00.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5E5E9B" w:rsidRPr="000607EA" w:rsidRDefault="00C440F0" w:rsidP="00C440F0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-80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в рамках урочной деятельности допускают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применяют на уроках ЭСО.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составляет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E741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оцентов. Также стоит отметить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достаточный уровень укомплектованности библиотеки ЭОР по учебным предметам учебного плана. </w:t>
      </w:r>
    </w:p>
    <w:p w:rsidR="005E5E9B" w:rsidRPr="000607EA" w:rsidRDefault="002442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5E5E9B" w:rsidRPr="000607EA" w:rsidRDefault="00244249" w:rsidP="00A72E0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40F0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компьютерный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класс.</w:t>
      </w:r>
    </w:p>
    <w:p w:rsidR="00A72E01" w:rsidRPr="000607EA" w:rsidRDefault="00A72E01" w:rsidP="00A72E01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</w:t>
      </w:r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нету осуществляется через вход.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A72E01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</w:t>
      </w:r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опроса педагогов </w:t>
      </w:r>
      <w:proofErr w:type="gramStart"/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</w:t>
      </w:r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5E5E9B" w:rsidRPr="000607EA" w:rsidRDefault="0094442A" w:rsidP="0094442A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.Э</w:t>
      </w:r>
      <w:proofErr w:type="gramEnd"/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нгеной</w:t>
      </w:r>
      <w:proofErr w:type="spellEnd"/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5E5E9B" w:rsidRPr="000607EA" w:rsidRDefault="0094442A" w:rsidP="0094442A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изме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нилась оснащенность классов – 100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(вместо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93% в 2021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году) компьютерами, 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 процентов кабинетов (вместо 85% в 2021</w:t>
      </w:r>
      <w:r w:rsidR="00244249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году) имеют доступ к интернету для выполнения необходимых задач в рамках образовательной деятельности.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требованиям,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чем административно-управленческой командой МБОУ </w:t>
      </w:r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A72E01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с.Энгеной</w:t>
      </w:r>
      <w:proofErr w:type="spell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5E5E9B" w:rsidRPr="000607EA" w:rsidRDefault="005E5E9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5E9B" w:rsidRPr="000607EA" w:rsidRDefault="00244249" w:rsidP="000607E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5E5E9B" w:rsidRPr="000607EA" w:rsidRDefault="00244249" w:rsidP="000607E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94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31 декабря 2022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5"/>
        <w:gridCol w:w="1485"/>
        <w:gridCol w:w="1433"/>
      </w:tblGrid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5E9B" w:rsidRPr="000607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72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944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94442A" w:rsidRDefault="00944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94442A" w:rsidRDefault="00944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944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72E01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AD6F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AD6F15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AD6F15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AD6F15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15,3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15,3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02E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2E01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72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  <w:proofErr w:type="gramEnd"/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820FF5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44249"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820FF5" w:rsidRDefault="00AD6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2E01"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44249"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820FF5" w:rsidRDefault="00A72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244249" w:rsidRPr="0082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72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A72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E14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E14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E14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BE14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2E01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72E01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12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12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94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(9,5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42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="00E94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(52,4</w:t>
            </w: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90,4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E1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E5E9B" w:rsidRPr="000607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FE4D77" w:rsidRDefault="00FE4D77">
            <w:pPr>
              <w:rPr>
                <w:rFonts w:ascii="Times New Roman" w:hAnsi="Times New Roman" w:cs="Times New Roman"/>
                <w:color w:val="000000"/>
              </w:rPr>
            </w:pPr>
            <w:r w:rsidRPr="00FE4D77">
              <w:rPr>
                <w:rFonts w:ascii="Times New Roman" w:eastAsia="Calibri" w:hAnsi="Times New Roman" w:cs="Times New Roman"/>
                <w:lang w:val="ru-RU" w:eastAsia="ru-RU"/>
              </w:rPr>
              <w:t>0,11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− рабочих мест для работы на компьютере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5E5E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8A4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244249"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E5E9B" w:rsidRPr="00060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E9B" w:rsidRPr="000607EA" w:rsidRDefault="002442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* В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6F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средний балл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ГВЭ.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и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достижений обучающихся. Дистанционное обучение показало, что педагоги Школы владеют высоким уровнем ИКТ-компетенций.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ВПР показали среднее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качество подготовки обучающихся Школы. Кроме этого, стоит отметить, что педагоги Школы достаточно объективно оценивают </w:t>
      </w: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5E9B" w:rsidRPr="000607EA" w:rsidRDefault="002442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Школы к переходу на новые ФГОС НОО </w:t>
      </w:r>
      <w:proofErr w:type="gramStart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</w:t>
      </w:r>
      <w:r w:rsidR="008A4E86"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оценить,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</w:t>
      </w:r>
      <w:r w:rsidR="00E126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орожной карты реализованы на 98 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0607E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6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первое полугодие 2022/23</w:t>
      </w:r>
      <w:r w:rsidRPr="00060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</w:p>
    <w:sectPr w:rsidR="005E5E9B" w:rsidRPr="000607EA" w:rsidSect="00C97C6C">
      <w:pgSz w:w="11907" w:h="16839"/>
      <w:pgMar w:top="284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E8"/>
    <w:multiLevelType w:val="hybridMultilevel"/>
    <w:tmpl w:val="1C9CDF54"/>
    <w:lvl w:ilvl="0" w:tplc="35C2A0C2">
      <w:start w:val="1"/>
      <w:numFmt w:val="bullet"/>
      <w:lvlText w:val="-"/>
      <w:lvlJc w:val="left"/>
    </w:lvl>
    <w:lvl w:ilvl="1" w:tplc="DFCE5D2E">
      <w:start w:val="1"/>
      <w:numFmt w:val="bullet"/>
      <w:lvlText w:val="-"/>
      <w:lvlJc w:val="left"/>
    </w:lvl>
    <w:lvl w:ilvl="2" w:tplc="44E8E2BC">
      <w:numFmt w:val="decimal"/>
      <w:lvlText w:val=""/>
      <w:lvlJc w:val="left"/>
    </w:lvl>
    <w:lvl w:ilvl="3" w:tplc="CA4AEF80">
      <w:numFmt w:val="decimal"/>
      <w:lvlText w:val=""/>
      <w:lvlJc w:val="left"/>
    </w:lvl>
    <w:lvl w:ilvl="4" w:tplc="836EA056">
      <w:numFmt w:val="decimal"/>
      <w:lvlText w:val=""/>
      <w:lvlJc w:val="left"/>
    </w:lvl>
    <w:lvl w:ilvl="5" w:tplc="9A5A0B5C">
      <w:numFmt w:val="decimal"/>
      <w:lvlText w:val=""/>
      <w:lvlJc w:val="left"/>
    </w:lvl>
    <w:lvl w:ilvl="6" w:tplc="1176175C">
      <w:numFmt w:val="decimal"/>
      <w:lvlText w:val=""/>
      <w:lvlJc w:val="left"/>
    </w:lvl>
    <w:lvl w:ilvl="7" w:tplc="AB5ED360">
      <w:numFmt w:val="decimal"/>
      <w:lvlText w:val=""/>
      <w:lvlJc w:val="left"/>
    </w:lvl>
    <w:lvl w:ilvl="8" w:tplc="C9BE3666">
      <w:numFmt w:val="decimal"/>
      <w:lvlText w:val=""/>
      <w:lvlJc w:val="left"/>
    </w:lvl>
  </w:abstractNum>
  <w:abstractNum w:abstractNumId="1">
    <w:nsid w:val="00FE4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71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42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2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F4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21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31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57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217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6A5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571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FC6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052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76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A75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E436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9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096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54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D32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7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735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67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C46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BD4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57534A"/>
    <w:multiLevelType w:val="multilevel"/>
    <w:tmpl w:val="1C6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77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80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90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A3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1C4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62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04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54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6D1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B0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70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55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5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E10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6F5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096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7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43868"/>
    <w:multiLevelType w:val="hybridMultilevel"/>
    <w:tmpl w:val="6B2AA8B0"/>
    <w:lvl w:ilvl="0" w:tplc="E97A855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05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9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2D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8A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C0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28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E7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3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A73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24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C73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9"/>
  </w:num>
  <w:num w:numId="4">
    <w:abstractNumId w:val="28"/>
  </w:num>
  <w:num w:numId="5">
    <w:abstractNumId w:val="6"/>
  </w:num>
  <w:num w:numId="6">
    <w:abstractNumId w:val="5"/>
  </w:num>
  <w:num w:numId="7">
    <w:abstractNumId w:val="11"/>
  </w:num>
  <w:num w:numId="8">
    <w:abstractNumId w:val="46"/>
  </w:num>
  <w:num w:numId="9">
    <w:abstractNumId w:val="17"/>
  </w:num>
  <w:num w:numId="10">
    <w:abstractNumId w:val="42"/>
  </w:num>
  <w:num w:numId="11">
    <w:abstractNumId w:val="30"/>
  </w:num>
  <w:num w:numId="12">
    <w:abstractNumId w:val="35"/>
  </w:num>
  <w:num w:numId="13">
    <w:abstractNumId w:val="18"/>
  </w:num>
  <w:num w:numId="14">
    <w:abstractNumId w:val="3"/>
  </w:num>
  <w:num w:numId="15">
    <w:abstractNumId w:val="31"/>
  </w:num>
  <w:num w:numId="16">
    <w:abstractNumId w:val="12"/>
  </w:num>
  <w:num w:numId="17">
    <w:abstractNumId w:val="21"/>
  </w:num>
  <w:num w:numId="18">
    <w:abstractNumId w:val="38"/>
  </w:num>
  <w:num w:numId="19">
    <w:abstractNumId w:val="27"/>
  </w:num>
  <w:num w:numId="20">
    <w:abstractNumId w:val="24"/>
  </w:num>
  <w:num w:numId="21">
    <w:abstractNumId w:val="7"/>
  </w:num>
  <w:num w:numId="22">
    <w:abstractNumId w:val="25"/>
  </w:num>
  <w:num w:numId="23">
    <w:abstractNumId w:val="43"/>
  </w:num>
  <w:num w:numId="24">
    <w:abstractNumId w:val="13"/>
  </w:num>
  <w:num w:numId="25">
    <w:abstractNumId w:val="16"/>
  </w:num>
  <w:num w:numId="26">
    <w:abstractNumId w:val="29"/>
  </w:num>
  <w:num w:numId="27">
    <w:abstractNumId w:val="10"/>
  </w:num>
  <w:num w:numId="28">
    <w:abstractNumId w:val="1"/>
  </w:num>
  <w:num w:numId="29">
    <w:abstractNumId w:val="8"/>
  </w:num>
  <w:num w:numId="30">
    <w:abstractNumId w:val="40"/>
  </w:num>
  <w:num w:numId="31">
    <w:abstractNumId w:val="26"/>
  </w:num>
  <w:num w:numId="32">
    <w:abstractNumId w:val="0"/>
  </w:num>
  <w:num w:numId="33">
    <w:abstractNumId w:val="44"/>
  </w:num>
  <w:num w:numId="34">
    <w:abstractNumId w:val="20"/>
  </w:num>
  <w:num w:numId="35">
    <w:abstractNumId w:val="39"/>
  </w:num>
  <w:num w:numId="36">
    <w:abstractNumId w:val="41"/>
  </w:num>
  <w:num w:numId="37">
    <w:abstractNumId w:val="14"/>
  </w:num>
  <w:num w:numId="38">
    <w:abstractNumId w:val="45"/>
  </w:num>
  <w:num w:numId="39">
    <w:abstractNumId w:val="2"/>
  </w:num>
  <w:num w:numId="40">
    <w:abstractNumId w:val="4"/>
  </w:num>
  <w:num w:numId="41">
    <w:abstractNumId w:val="23"/>
  </w:num>
  <w:num w:numId="42">
    <w:abstractNumId w:val="15"/>
  </w:num>
  <w:num w:numId="43">
    <w:abstractNumId w:val="47"/>
  </w:num>
  <w:num w:numId="44">
    <w:abstractNumId w:val="34"/>
  </w:num>
  <w:num w:numId="45">
    <w:abstractNumId w:val="36"/>
  </w:num>
  <w:num w:numId="46">
    <w:abstractNumId w:val="33"/>
  </w:num>
  <w:num w:numId="47">
    <w:abstractNumId w:val="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C94"/>
    <w:rsid w:val="000607EA"/>
    <w:rsid w:val="00071362"/>
    <w:rsid w:val="000B39C5"/>
    <w:rsid w:val="000F0E8E"/>
    <w:rsid w:val="00101ADC"/>
    <w:rsid w:val="00162342"/>
    <w:rsid w:val="00177D0C"/>
    <w:rsid w:val="001949B3"/>
    <w:rsid w:val="001A7015"/>
    <w:rsid w:val="00213B00"/>
    <w:rsid w:val="002171E9"/>
    <w:rsid w:val="00244249"/>
    <w:rsid w:val="002559C3"/>
    <w:rsid w:val="002B23D5"/>
    <w:rsid w:val="002D33B1"/>
    <w:rsid w:val="002D3591"/>
    <w:rsid w:val="002E1439"/>
    <w:rsid w:val="00344EE4"/>
    <w:rsid w:val="003514A0"/>
    <w:rsid w:val="003A3C1A"/>
    <w:rsid w:val="003C3F4F"/>
    <w:rsid w:val="003C6C50"/>
    <w:rsid w:val="003E45AD"/>
    <w:rsid w:val="004026B1"/>
    <w:rsid w:val="00421F36"/>
    <w:rsid w:val="00434CF5"/>
    <w:rsid w:val="004A0EA9"/>
    <w:rsid w:val="004A5BEB"/>
    <w:rsid w:val="004F7E17"/>
    <w:rsid w:val="005102B8"/>
    <w:rsid w:val="00511A9F"/>
    <w:rsid w:val="00540258"/>
    <w:rsid w:val="005415D2"/>
    <w:rsid w:val="00542EAA"/>
    <w:rsid w:val="00545944"/>
    <w:rsid w:val="00567362"/>
    <w:rsid w:val="005A05CE"/>
    <w:rsid w:val="005E5E9B"/>
    <w:rsid w:val="005F6E24"/>
    <w:rsid w:val="00622617"/>
    <w:rsid w:val="00653AF6"/>
    <w:rsid w:val="006916E4"/>
    <w:rsid w:val="006D1D9B"/>
    <w:rsid w:val="0075640D"/>
    <w:rsid w:val="00784D8F"/>
    <w:rsid w:val="00793182"/>
    <w:rsid w:val="007F3933"/>
    <w:rsid w:val="00820FF5"/>
    <w:rsid w:val="008475D8"/>
    <w:rsid w:val="00897055"/>
    <w:rsid w:val="008A4E86"/>
    <w:rsid w:val="00940B8F"/>
    <w:rsid w:val="0094442A"/>
    <w:rsid w:val="009B6D4B"/>
    <w:rsid w:val="00A00BB0"/>
    <w:rsid w:val="00A168C3"/>
    <w:rsid w:val="00A3006B"/>
    <w:rsid w:val="00A3749A"/>
    <w:rsid w:val="00A72E01"/>
    <w:rsid w:val="00A75090"/>
    <w:rsid w:val="00A77616"/>
    <w:rsid w:val="00A8253F"/>
    <w:rsid w:val="00AD2F48"/>
    <w:rsid w:val="00AD6F15"/>
    <w:rsid w:val="00AD745E"/>
    <w:rsid w:val="00B20AE2"/>
    <w:rsid w:val="00B73A5A"/>
    <w:rsid w:val="00BE14A0"/>
    <w:rsid w:val="00BE2F6C"/>
    <w:rsid w:val="00C108BD"/>
    <w:rsid w:val="00C17F02"/>
    <w:rsid w:val="00C21089"/>
    <w:rsid w:val="00C34155"/>
    <w:rsid w:val="00C440F0"/>
    <w:rsid w:val="00C4704A"/>
    <w:rsid w:val="00C97C6C"/>
    <w:rsid w:val="00CA3A2F"/>
    <w:rsid w:val="00CE7185"/>
    <w:rsid w:val="00D1482C"/>
    <w:rsid w:val="00DC1889"/>
    <w:rsid w:val="00DC6204"/>
    <w:rsid w:val="00E02EA4"/>
    <w:rsid w:val="00E126FC"/>
    <w:rsid w:val="00E3535D"/>
    <w:rsid w:val="00E438A1"/>
    <w:rsid w:val="00E61F76"/>
    <w:rsid w:val="00E741B3"/>
    <w:rsid w:val="00E942EB"/>
    <w:rsid w:val="00EA39BB"/>
    <w:rsid w:val="00EE393D"/>
    <w:rsid w:val="00F01E19"/>
    <w:rsid w:val="00F17270"/>
    <w:rsid w:val="00F339B1"/>
    <w:rsid w:val="00F70A14"/>
    <w:rsid w:val="00FC0B58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253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475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5D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226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253F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475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5D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226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27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Зарема Тахаева</cp:lastModifiedBy>
  <cp:revision>57</cp:revision>
  <cp:lastPrinted>2023-04-18T08:12:00Z</cp:lastPrinted>
  <dcterms:created xsi:type="dcterms:W3CDTF">2011-11-02T04:15:00Z</dcterms:created>
  <dcterms:modified xsi:type="dcterms:W3CDTF">2023-05-24T09:39:00Z</dcterms:modified>
</cp:coreProperties>
</file>